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CE" w:rsidRPr="00030BC7" w:rsidRDefault="00276ECE" w:rsidP="00276ECE">
      <w:pPr>
        <w:widowControl/>
        <w:spacing w:line="576" w:lineRule="exact"/>
        <w:rPr>
          <w:rFonts w:ascii="黑体" w:eastAsia="黑体" w:hAnsi="黑体"/>
          <w:color w:val="000000"/>
          <w:sz w:val="32"/>
          <w:szCs w:val="32"/>
        </w:rPr>
      </w:pPr>
      <w:r w:rsidRPr="00030BC7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030BC7">
        <w:rPr>
          <w:rFonts w:ascii="黑体" w:eastAsia="黑体" w:hAnsi="黑体"/>
          <w:color w:val="000000"/>
          <w:sz w:val="32"/>
          <w:szCs w:val="32"/>
        </w:rPr>
        <w:t>1</w:t>
      </w:r>
    </w:p>
    <w:p w:rsidR="00276ECE" w:rsidRPr="00030BC7" w:rsidRDefault="00276ECE" w:rsidP="00276ECE">
      <w:pPr>
        <w:widowControl/>
        <w:spacing w:line="576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030BC7">
        <w:rPr>
          <w:rFonts w:ascii="方正小标宋_GBK" w:eastAsia="方正小标宋_GBK" w:hAnsi="宋体" w:cs="宋体" w:hint="eastAsia"/>
          <w:kern w:val="0"/>
          <w:sz w:val="44"/>
          <w:szCs w:val="44"/>
        </w:rPr>
        <w:t>首届四川青年APP大赛参赛作品要求</w:t>
      </w:r>
    </w:p>
    <w:p w:rsidR="00276ECE" w:rsidRPr="00872801" w:rsidRDefault="00276ECE" w:rsidP="00276ECE">
      <w:pPr>
        <w:widowControl/>
        <w:spacing w:line="576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6ECE" w:rsidRPr="00872801" w:rsidRDefault="00276ECE" w:rsidP="00276ECE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参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赛项目根据产品研发成熟程度，分别参加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应用大赛和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创意大赛。其中，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应用大赛以作品实用性、创新性、成熟度和发展前景等作为参赛项目的主要评价内容；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创意大赛以作品创意计划书、现场答辩情况等作为参赛项目的主要评价内容。</w:t>
      </w:r>
    </w:p>
    <w:p w:rsidR="00276ECE" w:rsidRPr="00872801" w:rsidRDefault="00276ECE" w:rsidP="00276ECE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872801">
        <w:rPr>
          <w:rFonts w:ascii="黑体" w:eastAsia="黑体" w:hint="eastAsia"/>
          <w:color w:val="000000"/>
          <w:sz w:val="32"/>
          <w:szCs w:val="32"/>
        </w:rPr>
        <w:t>一、</w:t>
      </w:r>
      <w:r w:rsidRPr="00872801">
        <w:rPr>
          <w:rFonts w:ascii="黑体" w:eastAsia="黑体"/>
          <w:color w:val="000000"/>
          <w:sz w:val="32"/>
          <w:szCs w:val="32"/>
        </w:rPr>
        <w:t>APP</w:t>
      </w:r>
      <w:r w:rsidRPr="00872801">
        <w:rPr>
          <w:rFonts w:ascii="黑体" w:eastAsia="黑体" w:hint="eastAsia"/>
          <w:color w:val="000000"/>
          <w:sz w:val="32"/>
          <w:szCs w:val="32"/>
        </w:rPr>
        <w:t>应用大赛作品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24"/>
        </w:rPr>
      </w:pPr>
      <w:r w:rsidRPr="00872801">
        <w:rPr>
          <w:rFonts w:ascii="仿宋_GB2312" w:eastAsia="仿宋_GB2312"/>
          <w:color w:val="000000"/>
          <w:sz w:val="32"/>
          <w:szCs w:val="32"/>
        </w:rPr>
        <w:t>1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．参赛作品必须是基于安卓或</w:t>
      </w:r>
      <w:r w:rsidRPr="00872801">
        <w:rPr>
          <w:rFonts w:ascii="仿宋_GB2312" w:eastAsia="仿宋_GB2312"/>
          <w:color w:val="000000"/>
          <w:sz w:val="32"/>
          <w:szCs w:val="32"/>
        </w:rPr>
        <w:t>IOS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系统设计开发的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应用程序，范围不限，自主命题（相关题材可按行业细分，如环保类、社会公益类、生活服务类等），自主设计，题材新颖，主题健康，符合时下主流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市场规则，特别鼓励具有一定创新或市场潜力的作品。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2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．参赛作品必须是原创，不侵犯任何第三方的知识产权，否则直接取消参赛资格，侵权后果由参赛者自负。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3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．须提供最终的</w:t>
      </w: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应用程序和参赛作品说明书。其中，参赛作品说明书需介绍：（</w:t>
      </w: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1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）作品设计的创意来源和开发理念；（</w:t>
      </w: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2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）作品的实用价值和主要创新点；（</w:t>
      </w: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3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）作品的界面、主要功能和功能版块；（</w:t>
      </w: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4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）作品的适用对象、应用场景、应用现状和市场盈利前景。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24"/>
        </w:rPr>
      </w:pPr>
      <w:r w:rsidRPr="00872801">
        <w:rPr>
          <w:rFonts w:ascii="仿宋_GB2312" w:eastAsia="仿宋_GB2312"/>
          <w:color w:val="000000"/>
          <w:kern w:val="0"/>
          <w:sz w:val="32"/>
          <w:szCs w:val="32"/>
        </w:rPr>
        <w:t>4</w:t>
      </w:r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5"/>
        </w:smartTagPr>
        <w:r>
          <w:rPr>
            <w:rFonts w:ascii="仿宋_GB2312" w:eastAsia="仿宋_GB2312"/>
            <w:color w:val="000000"/>
            <w:kern w:val="0"/>
            <w:sz w:val="32"/>
            <w:szCs w:val="32"/>
          </w:rPr>
          <w:t>2015</w:t>
        </w:r>
        <w:r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kern w:val="0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kern w:val="0"/>
            <w:sz w:val="32"/>
            <w:szCs w:val="32"/>
          </w:rPr>
          <w:t>16</w:t>
        </w:r>
        <w:r w:rsidRPr="00872801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日</w:t>
        </w:r>
      </w:smartTag>
      <w:r w:rsidRPr="00872801">
        <w:rPr>
          <w:rFonts w:ascii="仿宋_GB2312" w:eastAsia="仿宋_GB2312" w:hint="eastAsia"/>
          <w:color w:val="000000"/>
          <w:kern w:val="0"/>
          <w:sz w:val="32"/>
          <w:szCs w:val="32"/>
        </w:rPr>
        <w:t>前已公开发布，或有知识产权纠纷、获得过国家或企业资助、涉及泄密及有损国家和人民财产安全的作品不得参赛。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黑体" w:eastAsia="黑体"/>
          <w:color w:val="000000"/>
          <w:kern w:val="0"/>
          <w:sz w:val="32"/>
          <w:szCs w:val="32"/>
        </w:rPr>
      </w:pPr>
      <w:r w:rsidRPr="00872801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二、</w:t>
      </w:r>
      <w:r w:rsidRPr="00872801">
        <w:rPr>
          <w:rFonts w:ascii="黑体" w:eastAsia="黑体"/>
          <w:color w:val="000000"/>
          <w:kern w:val="0"/>
          <w:sz w:val="32"/>
          <w:szCs w:val="32"/>
        </w:rPr>
        <w:t>APP</w:t>
      </w:r>
      <w:r w:rsidRPr="00872801">
        <w:rPr>
          <w:rFonts w:ascii="黑体" w:eastAsia="黑体" w:hint="eastAsia"/>
          <w:color w:val="000000"/>
          <w:kern w:val="0"/>
          <w:sz w:val="32"/>
          <w:szCs w:val="32"/>
        </w:rPr>
        <w:t>创意大赛作品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24"/>
        </w:rPr>
      </w:pPr>
      <w:r w:rsidRPr="00872801">
        <w:rPr>
          <w:rFonts w:ascii="仿宋_GB2312" w:eastAsia="仿宋_GB2312"/>
          <w:color w:val="000000"/>
          <w:sz w:val="32"/>
          <w:szCs w:val="32"/>
        </w:rPr>
        <w:t>1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．参赛作品范围不限，自主命题（相关题材可按行业细分，如环保类、社会公益类、生活服务类等），自主设计，题材新颖，主题健康，符合时下主流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市场规则，特别鼓励具有一定创新或市场潜力的作品。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72801">
        <w:rPr>
          <w:rFonts w:ascii="仿宋_GB2312" w:eastAsia="仿宋_GB2312"/>
          <w:color w:val="000000"/>
          <w:sz w:val="32"/>
          <w:szCs w:val="32"/>
        </w:rPr>
        <w:t>2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．须提供较好的创意和想法，不需要提供最终的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应用作品。参赛作品必须是原创，不侵犯任何第三方知识产权。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72801">
        <w:rPr>
          <w:rFonts w:ascii="仿宋_GB2312" w:eastAsia="仿宋_GB2312"/>
          <w:color w:val="000000"/>
          <w:sz w:val="32"/>
          <w:szCs w:val="32"/>
        </w:rPr>
        <w:t>3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．须提供完整的</w:t>
      </w:r>
      <w:r w:rsidRPr="00872801">
        <w:rPr>
          <w:rFonts w:ascii="仿宋_GB2312" w:eastAsia="仿宋_GB2312"/>
          <w:color w:val="000000"/>
          <w:sz w:val="32"/>
          <w:szCs w:val="32"/>
        </w:rPr>
        <w:t>APP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创意设计方案，方案主要包括：（</w:t>
      </w:r>
      <w:r w:rsidRPr="00872801">
        <w:rPr>
          <w:rFonts w:ascii="仿宋_GB2312" w:eastAsia="仿宋_GB2312"/>
          <w:color w:val="000000"/>
          <w:sz w:val="32"/>
          <w:szCs w:val="32"/>
        </w:rPr>
        <w:t>1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）作品设计的创意来源和开发理念；（</w:t>
      </w:r>
      <w:r w:rsidRPr="00872801">
        <w:rPr>
          <w:rFonts w:ascii="仿宋_GB2312" w:eastAsia="仿宋_GB2312"/>
          <w:color w:val="000000"/>
          <w:sz w:val="32"/>
          <w:szCs w:val="32"/>
        </w:rPr>
        <w:t>2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）作品的实用价值和主要创新点；（</w:t>
      </w:r>
      <w:r w:rsidRPr="00872801">
        <w:rPr>
          <w:rFonts w:ascii="仿宋_GB2312" w:eastAsia="仿宋_GB2312"/>
          <w:color w:val="000000"/>
          <w:sz w:val="32"/>
          <w:szCs w:val="32"/>
        </w:rPr>
        <w:t>3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）作品的初步界面结构图、主要功能和功能版块；（</w:t>
      </w:r>
      <w:r w:rsidRPr="00872801">
        <w:rPr>
          <w:rFonts w:ascii="仿宋_GB2312" w:eastAsia="仿宋_GB2312"/>
          <w:color w:val="000000"/>
          <w:sz w:val="32"/>
          <w:szCs w:val="32"/>
        </w:rPr>
        <w:t>4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）作品的适用对象、应用场景、应用现状和市场盈利前景。</w:t>
      </w:r>
    </w:p>
    <w:p w:rsidR="00276ECE" w:rsidRPr="00872801" w:rsidRDefault="00276ECE" w:rsidP="00276ECE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72801">
        <w:rPr>
          <w:rFonts w:ascii="仿宋_GB2312" w:eastAsia="仿宋_GB2312"/>
          <w:color w:val="000000"/>
          <w:sz w:val="32"/>
          <w:szCs w:val="32"/>
        </w:rPr>
        <w:t>4</w:t>
      </w:r>
      <w:r w:rsidRPr="00872801">
        <w:rPr>
          <w:rFonts w:ascii="仿宋_GB2312" w:eastAsia="仿宋_GB2312" w:hint="eastAsia"/>
          <w:color w:val="000000"/>
          <w:sz w:val="32"/>
          <w:szCs w:val="32"/>
        </w:rPr>
        <w:t>．凡涉及泄密及有损国家和人民财产安全的作品不得参赛。</w:t>
      </w:r>
    </w:p>
    <w:p w:rsidR="00276ECE" w:rsidRDefault="00276ECE" w:rsidP="00276ECE">
      <w:pPr>
        <w:spacing w:line="576" w:lineRule="exact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276ECE" w:rsidRDefault="00276ECE" w:rsidP="00276ECE">
      <w:pPr>
        <w:spacing w:line="576" w:lineRule="exact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276ECE" w:rsidRDefault="00276ECE" w:rsidP="00276ECE">
      <w:pPr>
        <w:spacing w:line="576" w:lineRule="exact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276ECE" w:rsidRDefault="00276ECE" w:rsidP="00276ECE">
      <w:pPr>
        <w:spacing w:line="576" w:lineRule="exact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276ECE" w:rsidRDefault="00276ECE" w:rsidP="00276ECE">
      <w:pPr>
        <w:spacing w:line="576" w:lineRule="exact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276ECE" w:rsidRDefault="00276ECE" w:rsidP="00276ECE">
      <w:pPr>
        <w:spacing w:line="576" w:lineRule="exact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276ECE" w:rsidRDefault="00276ECE" w:rsidP="00276ECE">
      <w:pPr>
        <w:spacing w:line="576" w:lineRule="exact"/>
        <w:rPr>
          <w:rFonts w:ascii="仿宋_GB2312" w:eastAsia="仿宋_GB2312"/>
          <w:b/>
          <w:bCs/>
          <w:kern w:val="0"/>
          <w:sz w:val="32"/>
          <w:szCs w:val="32"/>
        </w:rPr>
      </w:pPr>
    </w:p>
    <w:p w:rsidR="00074B26" w:rsidRDefault="00074B26"/>
    <w:sectPr w:rsidR="0007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26" w:rsidRDefault="00074B26" w:rsidP="00276ECE">
      <w:r>
        <w:separator/>
      </w:r>
    </w:p>
  </w:endnote>
  <w:endnote w:type="continuationSeparator" w:id="1">
    <w:p w:rsidR="00074B26" w:rsidRDefault="00074B26" w:rsidP="0027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26" w:rsidRDefault="00074B26" w:rsidP="00276ECE">
      <w:r>
        <w:separator/>
      </w:r>
    </w:p>
  </w:footnote>
  <w:footnote w:type="continuationSeparator" w:id="1">
    <w:p w:rsidR="00074B26" w:rsidRDefault="00074B26" w:rsidP="00276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ECE"/>
    <w:rsid w:val="00074B26"/>
    <w:rsid w:val="0027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2015-04-02T06:28:00Z</dcterms:created>
  <dcterms:modified xsi:type="dcterms:W3CDTF">2015-04-02T06:28:00Z</dcterms:modified>
</cp:coreProperties>
</file>